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55FB4">
      <w:pPr>
        <w:widowControl w:val="0"/>
        <w:spacing w:before="240" w:after="240" w:line="360" w:lineRule="auto"/>
        <w:ind w:left="0" w:leftChars="0" w:firstLine="0" w:firstLineChars="0"/>
        <w:jc w:val="center"/>
        <w:rPr>
          <w:rFonts w:hint="eastAsia" w:ascii="仿宋" w:hAnsi="仿宋" w:eastAsia="仿宋" w:cs="仿宋"/>
          <w:kern w:val="2"/>
          <w:sz w:val="24"/>
          <w:szCs w:val="24"/>
          <w:lang w:val="en-US" w:eastAsia="zh-CN" w:bidi="ar-SA"/>
        </w:rPr>
      </w:pPr>
      <w:bookmarkStart w:id="0" w:name="_Toc1645"/>
      <w:r>
        <w:rPr>
          <w:rFonts w:hint="eastAsia" w:ascii="仿宋" w:hAnsi="仿宋" w:eastAsia="仿宋" w:cs="仿宋"/>
          <w:b/>
          <w:bCs/>
          <w:kern w:val="2"/>
          <w:sz w:val="30"/>
          <w:szCs w:val="32"/>
          <w:lang w:val="en-US" w:eastAsia="zh-CN" w:bidi="ar-SA"/>
        </w:rPr>
        <w:t>泉州华光职业学院多媒体教室智慧化改造项目设备详细参数清单</w:t>
      </w:r>
      <w:bookmarkEnd w:id="0"/>
    </w:p>
    <w:tbl>
      <w:tblPr>
        <w:tblStyle w:val="2"/>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9"/>
        <w:gridCol w:w="903"/>
        <w:gridCol w:w="716"/>
        <w:gridCol w:w="880"/>
        <w:gridCol w:w="8660"/>
        <w:gridCol w:w="1182"/>
        <w:gridCol w:w="1136"/>
      </w:tblGrid>
      <w:tr w14:paraId="0E9A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96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F13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p>
        </w:tc>
      </w:tr>
      <w:tr w14:paraId="3324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BC0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left="0" w:lef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8CC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left="0" w:leftChars="0" w:firstLine="0" w:firstLineChars="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产品</w:t>
            </w:r>
          </w:p>
          <w:p w14:paraId="78F7126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left="0" w:lef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名称</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6A4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品牌</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5C7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型号</w:t>
            </w:r>
          </w:p>
          <w:p w14:paraId="2EFF64A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规格</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FA0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技术参数</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A66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0C9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left="0" w:lef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r>
      <w:tr w14:paraId="46D7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96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4A4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一、后端平台</w:t>
            </w:r>
          </w:p>
        </w:tc>
      </w:tr>
      <w:tr w14:paraId="104E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190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6BC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赛欧思基础平台</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FE6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056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旗舰版</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1EA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left="0" w:leftChars="0"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1、采用B/S架构。</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HTTPS协议和HTTP协议，支持通过主流Web浏览器（Chrome、Edge、Firefox）访问平台，采用账号+密码+图形验证码的方式进行身份认证。支持登录密码长度至少8位且必须包括字母、数字、特殊符号中的两类字符。支持SSL证书同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3、支持本地化部署，可在局域网环境下使用。支持在主流操作系统龙蜥(Anolis OS)、麒麟(KylinOS)、Ubuntu上进行部署。数据存储支持MySQL及人大金仓(KingbaseES)数据库。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4、支持向第三方系统提供标准OpenAPI接口，OpenAPI接口采用HTTPS协议，使用API Key的方式进行身份认证。支持提供以下类别的OpenAPI接口：设备状态查询接口、设备控制接口、设备状态统计接口、设备日志查询接口、课表同步接口、用户同步接口、单点登录接口。支持添加OpenAPI账号，支持多个第三方系统同时调用OpenAPI接口，支持对每一个OpenAPI账号的访问权限独立控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5、支持由第三方系统设置设备开机二维码，如企业微信扫码开机二维码，校园统一APP扫码开机二维码。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6、支持接入云平台，支持通过云平台进行远程登录，支持从云平台自动同步设备主题库、设备固件库、天气数据和节假日数据。支持通过微信小程序、企业微信小程序、钉钉小程序使用系统功能。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7、支持通过NTP方式校正系统时间，支持手动校正系统时间，支持向管理设备提供时间同步服务。支持添加/删除时间同步服务器，支持时区设置。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8、支持网络配置功能，支持查看物理网卡及虚拟网卡的名称及MAC地址，支持配置物理网卡及虚拟网卡启用DHCP或静态设置其IP地址、子网掩码、默认网关、DNS服务器；支持启用/禁用某个物理网卡及虚拟网卡。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9、支持修改平台名称、标语、数据大屏名称及平台Logo。支持语言选择，可选择简体中文、繁体中文、英文、越南文。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支持查看系统运行状态，包含：软件版本（主版本.次版本.补丁号）、时区、数据库备份状态（最近一次成功/失败时间）、日志记录（总条数、占用磁盘空间）、设备统计（在线数/总数）、操作系统版本、主机名、开机时长（天/小时）、处理器信息（型号、架构、核心数）、处理器负载、内存状态（总量/已用/可用）、磁盘状态、登录用户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11、支持系统运行异常检测，能够检测以下异常：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1)CPU占用率异常（CPU占用率连续3分钟以上超过85%）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2)CPU温度异常（CPU温度连续3分钟以上超过85℃）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3)内存使用率异常（内存使用率连续1分钟以上超过85%）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4)磁盘使用率异常（磁盘使用率连续2分钟超过85%）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5)支持查看系统运行异常数据，并将系统运行异常数据推送给系统运维人员。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12、具备用户管理功能：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1)支持创建不少于100000个用户账号，每个用户账号包括以下信息：姓名、学工号、手机号、部门、角色、登录名、密码、人脸照片。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角色管理，提供的系统角色有：系统管理员、教师、学生、督导、非教学职员、临时人员，每个系统角色都有默认的系统权限，支持更改系统角色的系统权限。支持创建不少于100个自定义角色，支持更改每个自定义角色的系统权限。</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3)支持一个用户拥有多个角色（可以拥有一个系统角色和至多19个自定义角色）。支持设置用户账号的有效期，有效期结束后用户账号自动失效。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4)支持用户账号绑定IC卡号，支持IC卡挂失功能，挂失后卡号立即失效，可解挂。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5)支持通过Excel文件批量导入用户、批量设置角色、批量删除用户。</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6)支持为每个用户账号生成一个电子工牌二维码、支持设置电子工牌二维码为动态二维码或静态二维码。电子工牌二维码可用于中控反扫鉴权开机、电子班牌反扫鉴权开门场景。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与一卡通系统、教务系统或其他第三方系统用户的数据库对接，对接后将自动创建用户。支持按部门、登录名、姓名、学工号、手机号、IC卡号、角色、用户创建类型、账号有效期检索用户并查看用户相关信息（如登录名、姓名、学工号、角色、IC卡号、手机号、部门、用户创建类型、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8)支持用户登录锁定功能，连续密码错误次数（4次）后锁定账号，锁定时间为5分钟/1小时/今日，管理员可手动解锁；提供锁定日志记录，展示锁定用户、IP、首次失败时间、最近失败时间、失败次数、锁定次数。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9)支持修改用户密码，变更用户信息。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13、具备空间管理功能：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1)支持创建/删除虚拟空间，虚拟空间的类型可以为教室、自习室、机房或其他。支持设置空间名称、空间座位信息及空间简介。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2)支持按层次结构组织虚拟空间，支持最多5级层次结构。支持通过拖拽方式对虚拟空间及其层次结构进行调整和排序。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3)支持将设备绑定至虚拟空间，支持通过虚拟空间查看该空间中所有绑定的设备及其关联设备的信息和状态。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在虚拟空间中配置网络摄像头的码流地址，支持的网络摄像头类型有：普通监控摄像头、教师全景摄像头、教师特定摄像头、学生全景摄像头、学生特写摄像头、板书摄像头、无感考勤摄像头、自动巡检摄像头，可配置不少于20路网络摄像头码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5)支持在虚拟空间中配置支持远程桌面协议（VNC协议）的电脑信息，包括电脑IP地址、端口号、控制密码和查看密码。系统可根据配置自动进行远程桌面连接，用户可通过系统平台远程查看和控制电脑。</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6)支持空间管理权限和空间使用权限独立配置，具有空间管理权限的人员可通过系统平台对空间进行管理，具有空间使用权限的人员有权使用空间中的设备（如智能融合信息终端）。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具备监控墙功能，可按空间层次结构实时预览该层次下所有空间的监控画面，可对任意监控画面进行操控如暂停/恢复播放、静音或音量调节、云台控制、画面全屏/退出全屏。监控墙布局支持3x3或4x4布局模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15、具备智能设备管理功能：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通过TCP/IP协议接入智能终端设备及其附属设备，支持接入的智能终端设备包括：融合终端、广播终端、物联网关、电子时钟、电子班牌，支持接入的附属设备包括：无线麦克风、无线麦克风充电盒、翻页笔、教学电脑、录播设备、投影机、大屏、幕布、灯光、窗帘、空调、门禁、磁控锁、屏蔽仪、智能空开、智能电表、智能水表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2)支持按空间层次结构及设备类型筛选接入的智能设备，支持对接入的智能设备进行管理，包括状态查看、参数配置、远程控制、日志/能耗/故障记录、远程调试。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3)支持麦克风管理，可以修改麦克风的名字，展示麦克风状态、充电次数、电量。支持翻页笔管理，可以查看翻页笔使用记录，电量。支持查看麦克风充电桩的状态、槽位状态。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4)支持设备配置复制功能，可将一个设备的配置复制到同型号其他设备，每次可以指定不同的配置项目。可以将离线设备的配置复制给其他在线的设备，提供设备更换之后配置快速恢复功能。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批量控制功能，可以按空间层次结构选择接收批量控制指令的所有空间并指定不同设备类型或软件功能的目标状态，系统将同时对所有选择的设备下发指令，支持的设备类型及其目标状态有：中控（开机/关机/禁用/解禁）、电脑（关机）、显示设备（关机）、录播（关机）、屏蔽仪（开机/关机）、电子时钟（亮屏/息屏）、磁控锁（开锁）、电子班牌（启用/禁用、智能亮屏/常亮/息屏）、门禁（常开/常闭）、环境面板（禁用/开放/认证）、灯光（打开/关闭）、窗帘（打开/关闭）、空调（关闭/制冷/制热/通风）、插座（打开/关闭）。支持的软件功能及其目标状态有：无感考勤（开始/停止）、考勤检查间隔时长设置、人数统计（开始/停止）、人数检查间隔时长设置、麦克风未归位告警（启用/禁用）、中控面板离线开机（启用/禁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创建定时控制任务，可设置任务名称、任务优先级、不同设备类型的目标状态，可以按空间层次结构选择被控制的空间成员、可以设置多个任务启动时间并可设置为按周重复。支持的设备类型及其目标状态有：中控（开机/关机/禁用/解禁）、电脑（关机）、屏蔽仪（开机/关机）、电子时钟（亮屏/息屏）、电子班牌（启用/禁用、智能亮屏/常亮/息屏）、门禁（常开/常闭）、环境面板（禁用/开放/认证）、灯光（打开/关闭）、窗帘（打开/关闭）、空调（关闭/制冷/制热/通风）、插座（打开/关闭）。支持按优先级及启动时间自动执行所有定时控制任务。支持创建至少200条定时控制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创建手动控制任务，可设置任务名称、任务优先级、不同设备类型的目标状态，可以按空间层次结构选择被控制的空间成员。支持的设备类型及其目标状态有：中控（开机/关机/禁用/解禁）、电脑（关机）、屏蔽仪（开机/关机）、电子时钟（亮屏/息屏）、电子班牌（启用/禁用、智能亮屏/常亮/息屏）、门禁（常开/常闭）、环境面板（禁用/开放/认证）、灯光（打开/关闭）、窗帘（打开/关闭）、空调（关闭/制冷/制热/通风）、插座（打开/关闭）。支持手动启用手动控制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8)支持设置自动化控制策略，可设定根据环境阈值（温度、湿度、噪声、PM2.5、二氧化碳）、人数阈值、设备状态自动控制指定空间中的设备进入到目标状态。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9)支持按照日程联动控制设备，可以按照不同的日程（课表、预约、考场、自习室）联动空间所有设备开/关机，不同的日程可以设置不同的提前开机、延迟关机时间，可以联动不同的设备执行不同的操作。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支持设置一致性控制策略，可设置策略名称、策略生效时间段，选择策略生效的空间成员，指定设备的目标状态。一致性控制策略支持在策略生效时间段，确保所选空间中的指定设备维持在目标状态下（当设备状态发生改变后，系统将自动下发控制指令，使其回到目标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11)支持多种鉴权方式，确保具有设备使用权限的用户才能使用设备。支持的鉴权方式有：人脸识别鉴权、二维码扫码鉴权、二维码反扫鉴权、IC卡鉴权、账号密码鉴权。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具备设备系统固件、应用、主题管理功能，支持从云平台同步或手动上传设备系统固件、应用和主题，支持按列表展示系统中所有设备的固件版本号、应用版本号或主题名称及版本号。支持批量升级设备的系统固件、应用和主题版本。</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16、具备IP对讲功能：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可与支持IP对讲功能的设备进行IP对讲。支持从平台主动发起IP对讲，也支持接收设备端主动发起的IP对讲。支持IP对讲接听成功后，自动弹出空间的控制面板，能够查看空间的2路监控画面、1路电脑画面、所有设备的当前实时状态，支持在该页面直接发起工单、远程控制设备、远程桌面控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2)支持IP监听功能，支持从平台主动启动监听，监听启动后平台可以听到设备端的声音，设备端不能听到监听人员的声音。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3)支持IP对讲/监听录音功能，支持IP对讲呼叫记录，支持IP对讲未接来电回拨功能。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4)具备IP对讲呼叫调度功能，设备一端呼叫，多端响铃，一人接听后其余停止。支持呼叫权限自定义配置，支持设置IP对讲管理员管理的空间范围，只接收对应范围的IP对讲。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17、具备多媒体素材管理功能：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1)支持音视频文件（MP3、MP4、AVI、TS）上传、下载、预览、审核及删除。支持添加在线媒体源，支持HTTP、RTSP、RTMP格式的在线流媒体。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2)支持对上传的音视频文件及在线流媒体设置音量增益，音量增益调整范围-10dB ~ +10dB。</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3)支持创建文件夹，最多支持5级目录。支持自动为媒体管理员创建个人文件夹。</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4)支持媒体资源权限管理，普通媒体管理员仅能管理自己的目录和文件，有权限的媒体管理员可以管理全部媒体资源。</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5)支持视频转码，支持将视频编码格式转化为H.264格式，支持将音频编码格式转化为MP3格式。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6)支持PDF、PPT文件上传、下载、预览、审核及删除。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7)支持创建图文素材，可设置素材名称、背景图片，支持富文本编辑。支持按页设置图文，支持指定页面轮播间隔。支持对自定义图文素材进行审核。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18、具备音频广播、直播和呼叫功能：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1)具备数字音频广播功能，支持将音频文件进行串流，通过单播/组播方式将数字音频分发至音频接收设备。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创建定时音频广播任务，可设置任务名称、任务优先级、是否强制单播、是否强制接收、播放方式及播放时长，可以选择一个或多个音频文件，可以按空间层次结构选择接收音频广播的空间成员，可以设置多个任务启动时间并可设置为按周重复。支持按优先级及启动时间自动执行所有定时音频广播任务。支持创建至少200条定时音频广播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创建手动音频广播任务，可设置任务名称、任务优先级、是否强制单播、是否强制接收、播放方式及播放时长，可以选择一个或多个音频文件，可以按空间层次结构选择接收音频广播的空间成员。支持手动播放/停止/暂停/删除手动音频广播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4)具备音频直播功能，可接收音频直播终端推送的音频流并通过单播/组播方式将直播音频流分发至音频接收设备。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具备音频播放器功能，支持每个用户创建不少于10个歌单，每个歌单可添加不少于10个音频文件，支持单曲循环/单曲播放/列表播放。具备将音频播放器播放的音频进行实时广播的功能，支持按空间层次结构选择接收该广播的空间成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6)具备喊话功能，支持实时采集麦克风语音并将其进行实时广播，支持按空间层次结构选择接收该广播的空间成员。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7)具备混音功能，支持将音频播放器播放的音频和采集的麦克风语音进行混音并将混音后的音频进行实时广播。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创建定时音频广播任务、手动音频广播任务、音频直播任务、音频播放器和音频喊话任务同时运行。支持状态探测功能，可实时探测接收成员在线状态、组播通信状态，展示异常设备列表；可显示具体故障原因（设备离线/组播不通/广播流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19、具备视频广播、直播功能：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1)具备数字视频广播功能，支持将视频文件或在线流媒体进行串流，通过单播/组播方式将数字视频分发至视频接收设备。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创建定时视频广播任务，可设置任务名称、任务优先级、是否强制单播、是否强制接收、播放方式及播放时长，可以选择一个或多个视频文件/在线流媒体，可以按空间层次结构选择接收视频广播的空间成员，可以设置多个任务启动时间并可设置为按周重复。支持按优先级及启动时间自动执行所有定时视频广播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创建手动视频广播任务，可设置任务名称、任务优先级、是否强制单播、是否强制接收、播放方式及播放时长，可以选择一个或多个视频文件/在线流媒体，可以按空间层次结构选择接收视频广播的空间成员。支持手动播放/停止/暂停/删除手动视频广播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4)具备视频直播功能，可接收视频直播终端推送的音视频流并通过单播/组播方式将直播音视频流分发至视频接收设备。支持将视频直播流推送至第三方平台，支持用户在公网环境下观看视频直播。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定时视频广播任务、手动视频广播任务、视频直播任务同时运行。支持状态探测功能，可实时探测接收成员在线状态、组播通信状态，展示异常设备列表；可显示具体故障原因（设备离线/组播不通/广播流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20、具备信息发布功能：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1)支持通知发布功能，支持设置通知标题，支持通过富文本编辑通知内容，支持按空间层次结构选择接收通知的空间成员。支持通知审核、发布、撤销和删除功能。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2)支持电子时钟通知（短文本）发布功能，支持设置纯文本标题和内容，支持按空间层次结构选择接收的空间成员。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3)支持创建图文件任务发布PDF、PPT文件和自定义图文素材，支持设置图文任务的名称、优先级、是否强制接收、启动和结束时间，支持按空间层次结构选择接收图文任务的空间成员。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4)支持楼牌主题发布，楼牌主题可以展示所在区域中各个空间的日程安排、使用状态，展示最新通知和运维信息。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5)支持生成数据看板，支持数据看板发布。支持发布第三方URL主页。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21、具备课表管理功能：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1)支持查看校园课表信息，支持按照教室、周次查看；支持课表配置，包括开学时间、结束时间、学年学期；支持将课表数据同步到班牌、楼牌设备上面展示。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2)支持课表编辑和同步，支持手动录入课表、通过Excel导入课表，支持与教务数据库对接自动同步课表。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3)支持调换教室功能，可以更换某节课的上课教室，用于应对教室的设备出现临时故障无法上课的情况；调换教室之后的信息可以同步到班牌上面展示，也可以在平台展示课程换教室的关联关系。</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4)支持课表联动开/关教室设备，包括中控、空调、灯光、门禁。可以自定义每一个设备的提前/延后开/关时间。比如：课前30分钟放开门禁 And 课前10分钟打开中控 And 课前15分钟打开空调和灯光。下课后5分钟关闭教室所有设备 And 课后10分钟关闭门禁。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5)支持指定日期不触发课表联动；比如节假日时间，可以关闭课表联动开关机功能。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6)支持设置教学节次表，支持同时启用≥10个独立节次表，每一个节次表可设置适用时段（如夏季/冬季）和适用空间成员（如高中部、初中部、A校区教室、B校区教室），系统自动切换。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7)支持节次表按周重复，其中周一至周日可独立设置节次（节次名称、开始/结束时间），如周一的节次和其他几天节次不一样，周五节次时间不一样。</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8)支持调课管理功能，支持单日调课（A日调至B日），自动更新课表和定时任务；支持在调课页面展示国家法定节假日。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22、具备在线巡课功能：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1)支持巡课教师远程查看授课教室的教学电脑画面、教师画面、学生画面，监听授课教室的声音，对授课教室的教学情况进行评价。</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2)支持设置巡课教师权限，巡课教师可查看和评价权限范围内的课程。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3)支持添加评价表，支持创建多个评价模板，编辑评价内容。</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在巡课主页面中以物理分区、空间名称、教师名字、课程名称、上课教师所属部门进行筛选课程，便于巡课评课老师快速定位筛选课程。支持在巡课主页面中展示各个教室的课程信息和授课老师信息，支持在巡课主页面中预览所有教室的画面，支持在巡课主页面中选择要预览教室中的哪一路画面（教学电脑画面、教师画面、学生画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针对单个教室进行巡课，根据教室视频源数量可提供单画面、双画面、三画面多种显示方式，支持对教室视频画面进行切换显示，任一视频画面均可被切换为高清大画面显示。支持远程操控摄像机画面，巡课老师可根据需要实时查看教室里面的画面细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6)支持巡课现场视频录制，支持评课老师根据评价表或评价模板对所巡课程打分、写评语。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7)支持巡课记录查询，展示时间、教师、班级、课程、被评价人、评分、评价人记录，可按照日期、教师、课程、班级、评价人进行筛选；被评价人登录本人平台账号后可查看自己的巡课得分。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8)支持通过移动端进行巡课。</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23、具备在线督课功能：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1)支持督课模板管理，允许新增、禁用、编辑、删除督课模板，每个模板可自定义≥20个评价项目（包括单选和多选），每个评价项目可自定义≥6个选项及分数，支持复制生成评价项目。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2)支持督导账号管理，可新增、编辑、删除督导账号，支持按照部门、登录名、姓名、手机号筛选账号。</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3)支持督导计划管理，将课程分配给指定督导老师，可自定义督课开始时间在课前的分钟数，支持按照时间段、任教老师、位置、课程、督课状态筛选督导计划。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4)支持督课记录查询，查看未开始、待督课、已评价、已完成、已过期的督课记录。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5)督课老师登录平台后，可查看自己的督课计划；被督课老师登录平台后，可查看自己的督课得分。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24、具备教室预约功能：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1)支持教室预约开放管理，支持按照课表节次开放教室，自定义时间段开放教室，支持午休、晚休非上课时间段进行自定义开放教室预约。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2)支持预约功能，可以按照开放的时段进行教室预约申请，支持连续申请多个时段的预约，支持自己预约和代替他人预约。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3)支持预约审批功能，提供审批通过和拒绝功能。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4)提供预约二维码功能，每一个审批通过的预约申请，系统自动生成一个临时二维码，可以使用该二维码使用教室里面的同品牌中控设备和电教设备；配合同品牌电子班牌设备，可以打开教室门禁。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5)支持预约通过后，预约人可以通过IC卡、人脸方式使用教室里面同品牌的中控设备。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25、具备自习室管理功能：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1)支持开放未排课的教室作为自习室使用，每日可以开放多个时间段，可以按照节次表或自定义时间段设置；可以自定义开放教室范围。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2)支持自习室人数统计，提供自习室数据看板，可以展示每一间自习室里面的当前人数、拥挤情况（宽松/拥挤），可以在自习室看板上面查看教室的监控画面，手动开放新的自习室。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3)支持将开放的自习室发布到电子班牌、电子楼牌设备上呈现当前时段开放的所有自习室教室位置、自习室人数、拥挤情况。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4)支持自习室自动开放策略，当座位使用率≥阈值（可设，比如80%（默认）/90%）时，自动开放空闲教室作为自习室；可先开放几间固定教室，再根据座位使用率自动开放空闲教室。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5)支持自动开关自习室设备，根据自习室的时间范围，可以自动控制教室设备开/关（空调、灯光）。可以配置提前或延后开/关设备时间。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26、具备考场管理功能：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新增和编辑考试，一个考试项目可添加多个考试科目，每个考试科目可独立配置科目名称、考试日期、开始时间和结束时间，支持添加考试备注和考试说明；支持考试配置，可设置考试显示时间，从考试开始前（0-120分钟）到考试结束后（0-30分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2)支持查看考试信息，包括：考试项目名称、考试科目、考试日期、考试开始和结束时间；支持关键字搜索考试和按照日期筛选考试。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3)支持考场管理配置，可批量设置多个空间位置作为考场，每个考场可设置多个监考员和考生，监考员需要设置姓名、证件号、参与科目，考生需要设置姓名、证件号、准考证号、参与科目。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4)支持自动开关考场设备，根据考试的时间范围，可以自动控制教室设备开/关（中控、空调、灯光）。提前或延后开/关设备的时间范围可以配置。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5)具备考场位置交换功能，可直接操作将本场考试的空间位置换到其他的考场。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6)支持将考场信息发布到班牌上面呈现。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27、具备门禁管理功能：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1)支持门禁管理，可以通过平台管理门禁开门权限；支持创建钥匙，钥匙具备名称、有效期（起止日期）、每日时间范围（支持多时段，按周循环）、适用空间列表、授权用户（可按部门/学工号筛选）属性。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2)支持创建钥匙，每一把钥匙可以有独立的权限和有效期。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3)支持自动挂失钥匙（有效期到了），支持手动挂失、删除钥匙。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28、具备考勤管理功能：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1)支持学生考勤记录，学生可以在班牌上面手动考勤，也可以配合摄像头进行无感考勤，可以在空间状态中展示当前无感考勤状态。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2)支持展示学生考勤记录，可以按课表展示应到/实到/未到/旁听学生名单，支持记录考勤具体时间。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3)支持自定义学生考勤规则，可设置上课前/后多少分钟内（0-30分钟，可配置）可签到，支持宽松（上课前到下课后整节时间都可以签到）/严格模式（仅允许上课前和上课开始后一段时间）。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4)支持多种学生签到方式（IC卡/人脸），并且记录签到方式，对于人脸签到方式，支持记录人脸照片，人脸照片存储最多365天（存储时间可配置）。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5)支持记录考勤数据，支持标记考勤状态（正常/迟到/早退/缺勤），配合中控开机记录，对于开机方式进标记：IC卡/人脸/扫码记为“已认证”，课表联动/手动记为“非认证”，允许管理员手动修改认证状态。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6)支持导出考勤数据。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29、具备策略管理功能：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1)支持策略管理，可以创建≥20个策略；策略可以按照年/周/日重复，每日可设多个生效时段。例如可以设置仅白天上课时段执行策略，午休和夜间时间不执行策略，也可以设置仅午休的策略。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2)支持设置策略触发的事件以及策略执行动作，包括打开/关闭/禁用中控、打开/关闭物联（空调、灯光、窗帘、空开）、禁用/启用物联本地操作，发送通知给管理员。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3)支持事件管理，事件包括设备状态变化事件、空间环境数据变化事件、空间人数变化事件；可设置事件触发的持续时长。</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4)支持多条件组合触发策略执行动作，需要多个事件同时触发才执行策略动作；比如教室无人 AND 中控开机的事件 -&gt; 中控自动关机；比如教室人数≥1人 AND 教室温度≥28℃ -&gt; 自动调低空调至24℃。</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5)支持设备状态检查一致性策略，夜间（可配置时间段）强制关闭教室设备。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6)支持消防/安防联动功能，能够使用外部IO事件信号触发广播任务执行，从而向所有教室或者部分教室推送广播任务。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30、具备统计报表功能：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能耗统计：电教设备、物联设备使用时长及能耗（kWh）；支持设备运行统计：已用时长、掉线次数/时长、硬件故障次数；支持环境数据曲线：温湿度、CO2；支持空调能耗：月度/年度走势图；支持连续3日以上离线设备列表；支持设备使用概览；支持故障资产统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2)支持麦克风/翻页笔使用统计日志记录，支持删除一段时间前的所有日志。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数据大屏展示设备实时统计、能耗曲线、设备使用时长排名。支持数据大屏显示配置，可修改每一个宫格的显示内容，组件包括：设备状态图、能耗曲线、空间近一周能耗排名、空间近一周使用排名、系统运行状态列表、物联状态图；配置修改之后，重新打开数据大屏，显示的内容将根据配置变化。</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31、具备日志管理功能：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1)支持记录设备日志，包括记录设备上下线、开关机、认证、麦克风使用、故障日志；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2)支持记录系统日志，包括记录用户登录/操作动作、任务调度、策略执行日志。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3)支持保存设备日志和系统日志，支持管理员手动删除一年前的数据。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4)支持按类型查询设备日志和系统日志，支持日志导出为Excel。</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32、具备消息中心功能：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1)消息类型包括设备离线、硬件故障、用户上报故障、IP呼叫未接、IP冲突、工单、服务器告警、策略告警、预约审核。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2)支持将告警消息推送到管理员Web或者微信上面（需关注微信公众号），可以根据配置和权限，将不同的消息推送给不同的管理员接收；可以配置关闭消息推送。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3)支持在消息中操作：支持从消息直接跳转到对应处理界面（如预约审核）、直接在消息内容页面进行处理（如关闭上报故障、IP呼叫回拨）。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33、具备资产管理功能：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1)支持资产批次录入管理，可以添加资产批次的资产分类、采购日期、采购数量信息。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2)支持手动添加资产、支持通过excel导入资产，支持自动添加同品牌方式录入资产。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3)支持资产查询，可按照品牌、类型（中控/电脑）、状态（在用/闲置/报废）方式查询和分类；支持修改资产设备归属空间。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4)支持展示品牌占比图、资产分类占比图、资产分类状态统计图。</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34、具备工单管理功能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1)支持创建设备故障、教室巡检类型的工单，工单具备故障等级（一级二级三级）、接单人、截止日期、故障描述、现场照片属性。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2)支持工单流程管理，流程节点包括新增→指派→确认→处理→核验→结束；允许管理员提前关闭工单。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3)支持接单人在PC端或者手机端查看和处理自己的工单。</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604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E3C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r>
      <w:tr w14:paraId="673A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96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830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二、教室前端设备部分（设备集控+无线扩声+IP广播+教师考勤+远程巡课督导）</w:t>
            </w:r>
          </w:p>
        </w:tc>
      </w:tr>
      <w:tr w14:paraId="1549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49B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A17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智能融合</w:t>
            </w:r>
            <w:r>
              <w:rPr>
                <w:rFonts w:hint="eastAsia" w:ascii="仿宋" w:hAnsi="仿宋" w:eastAsia="仿宋" w:cs="仿宋"/>
                <w:b/>
                <w:bCs/>
                <w:i w:val="0"/>
                <w:iCs w:val="0"/>
                <w:color w:val="000000"/>
                <w:kern w:val="0"/>
                <w:sz w:val="20"/>
                <w:szCs w:val="20"/>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信息终端</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CB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49F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NC-01HS</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DEE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1、机柜式终端， ≤1U机架式设计，内置LINUX操作系统；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2、集成千兆交换机功能，具备≥4个RJ45网口；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3、具备≥4路RS232通信端口，具备≥1路RS485通信端口，具备≥1路干接点接口，具备≥1路12V/2A输出接口，具备≥2路GPIO接口；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4、板载集成≥HDMI4*4全交叉无缝矩阵,具备≥4路HDMI输入接口，具备≥6路HDMI输出接口。输入和输出接口均支持高清分辨率；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5、集成≥2*80W(4Ω)数字功放，具备≥2路3.5mm音频线性输入接口，≥1路3.5mm无线麦克风音频输入接口，具备≥3路3.5mm音频线性输出，具备≥1路48V 幻象供电有线麦克风输入接口，支持配置幻象供电开启或关闭；</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6、有线麦克风通道具备DSP处理能力，支持远距离拾音、AFC自动反馈控制、AGC音量增益自动控制、≥6段EQ调制、 0~11.35dB增益调制；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7、具备≥1路USB通信接口, 具备一进四出USB KVM切换能力；</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8、国标市电输入，支持本机能耗检测；支持通过IP网络、串口或Modbus协议绑定智能配电模块实现强电管理；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9、集成物联网关功能，支持能耗数据上报。支持 MQTT协议，支持扩展最大30路2.4G无线物联模块，配合系统平台及小程序可远程对终端设备及物联模块进行手动、定时、集控管理；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10、具备音频硬解码能力，具备平台推送的音频广播播放功能，可播放平台定时/手动广播任务，配合系统平台支持0-100级广播级别选择；</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通过授权可支持高清视频广播播放功能，支持主流媒体格式，智能终端在待机状态下接收系统平台预设的高清流媒体内容或在线电视节目进行自动播放，自动开启显示设备，实现无人值守智能化视频广播功能，视频广播支持0-100级广播优先级选择。</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12、支持通过控制面板或远程控制暂停广播输出和调节广播音量，强制广播模式下禁止控制面板操作广播暂停和调节音量；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13、支持web配置界面，支持本地系统参数、网络参数、串口参数、面板参数、音视频矩阵参数、IO接口参数、显示设备参数等配置。支持开关机场景及自定义场景配置；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通过配套触控面板可完成一键开关机设备、音量调节。支持IC卡刷卡或插卡、扫码、IP对讲等功能，支持离线状态下启用面板开机功能,支持同品牌无线麦克风接入及扩声。支持设备故障报修功能，待机状态下可显示设备联机网络信息、终端ID信息、运维电话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15、支持≥6路大屏/投影机同屏显示或≥4路大屏/投影机异屏显示及控制，支持输出画面冻结功能；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16、支持同品牌麦克风的接入、控制和状态查询，包括麦克风电量、使用状态、充电状态及锁止状态等；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17、支持在线升级功能，支持版本信息查看，网络配置等功能；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18、支持通过RS232串口控制协议，实现对第三方设备的接入控制，包括：智能交互平板、投影机、录播主机、音频处理器等设备；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19、支持通过RS485串口控制协议，实现对RS485从设备的控制。</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8CE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406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6F17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590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D75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智能触控面板</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8F0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08B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CP-10P</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57D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1、一体化设计，工业ABS工程塑料注塑成型，支持桌面及墙面固定安装方式。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2、具备1个RJ45千兆网口，1路HDMI输入接口，1路USB接口，1路3.5mm音频输入接口，1路3.5mm音频输出接口，1路12V/1A输出接口,1路干接点接口, 1路GPIO接口；支持POE或DC 12V/3A受电。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3、基于Android系统。配备10.1英寸工业触控屏，支持10点触控，屏幕分辨率1920×1200，亮度500nits；集成200万像素双目摄像头；集成IC卡读卡器；内置扬声器2W*2、拾音器；具备音视频编解码能力。</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4、具备人体近场感应能力（正面1.5米范围内），实现屏幕自动唤醒功能。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5、配合系统平台支持远程IP对讲、语音监听、二维码正/反扫、人脸识别、课表同步、IC卡同步等功能。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6、配合同品牌智能融合终端支持一键上下课、画面切换、声音调整、物联设备控制、音视频广播控制、直播课堂、录播预览及控制等功能。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7、具备音视频编码和推流能力，配合系统平台实现直播课堂功能。可将本地教室的外接HDMI输入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画面、话筒和电脑声音等编码后直播到其他教室和互联网。学生可通过扫码进入线上课堂。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8、具备1 TOPS NPU，内置人脸检测、人脸识别、AI人数统计等算法，协同云台摄像机及系统平台可实现无感考勤、人数统计等功能。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9、内置TTS算法，提供语音播报和语音提醒服务，如上下课提醒、麦克风归位提醒、通知播报等功能。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10、开放UI控制接口，支持界面自主定制。</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555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0A1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9D2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4FF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3</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FB01">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六口智能配电模块</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934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699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KIT-PDU</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05F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1、工业ABS阻燃塑料注塑成型。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2、支持80~260V宽电压输入，具备6路独立电源输出接口，单路额定电流8A，总额定电流15A；支持5路独立电源加1路幕布/窗帘控制；具备1个RJ45百兆网口及1个RS485接口，具备2个GPIO接口、1个电源指示灯及1个复位按键。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3、支持通过标准Modbus协议与同品牌智能终端或其他第三方终端相连并对其所连接的电源设备进行管理和控制；支持IO输入状态查询、能耗统计及上报。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4、支持通过IP网络接入同品牌服务器对本设备进行独立管理和控制。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5、支持通过配置工具进行静态/动态IP地址、掩码、网关以及服务器查找方式等参数配置。</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DAE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77E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017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CC6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4</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188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音箱</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CFC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HuSHAN</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EC5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HY100</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806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1、音箱采用两分频设计，重放效果清晰、饱满、柔和，能够很好地表现音乐和还原人声；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2、额定/峰值功率:60W/240W；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3、额定阻抗：8Ω；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4、特性灵敏度：89dB/W/m；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5、输出声压级：107dB/W/m(Continues)；113dB/W/m(Peak)；</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6、额定频率范围:90~20KHz；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7、扬声器单元：LF:6.5英寸；HF:3英寸纸盆高音；</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F951">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248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只</w:t>
            </w:r>
          </w:p>
        </w:tc>
      </w:tr>
      <w:tr w14:paraId="0009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ADB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2B1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无线手持</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77F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378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YQ-01M</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899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.使用ISM频段，5.8GHz/5.2GHz双频自适应，频率范围：5725MHz-5850MHz/5135MHz-5260MHz，Group模式下，支持≥24个信道；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2.频率偏移≤38KHz，发射功率≤4.5dBm，射频接收灵敏度-81dBm；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3.外壳采用ABS材料一次注塑成形，内置PCB全向天线和驻极体咪头，支持电量和连接状态显示，支持本地音量调节及音量记忆；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4.低功耗设计，内置800mAh可充电聚合物电池，续航大于10小时；支持座充和TYPE-C两种充电方式。</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B25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EF91">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r>
      <w:tr w14:paraId="4076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F236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6</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635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无线领夹麦克风</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C10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47D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YQ-02M</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FDD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1、使用ISM频段，5.8GHz/5.2GHz双频自适应，频率范围：5725MHz-5850MHz/5135MHz-5260MHz，Group模式下，支持24个信道。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2、频率偏移&lt;38KHz，发射功率4.5dBm，射频接收灵敏度-81dBm。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3、外壳采用ABS工程塑料一次注塑成形，内置PCB全向天线和驻极体咪头，支持电量和连接状态显示，支持本地音量调节及音量记忆。支持40cm范围内远距离拾音。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4、低功耗设计，内置500mAh可充电聚合物电池，续航大于9小时。支持座充和TYPE-C两种充电方式。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5、有效通信距离不低于25米（开阔状态下）。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6、支持点对点绑定接入方式，采用动态跳频和协议对码的方式，可与同品牌任何充电盒进行绑定。</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7、分离式咪头（mini卡龙接口），支持一师一咪。</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8、支持在线升级。</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421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CFC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24FD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628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7</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DE4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云雀2号5G麦克风充电盒</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589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D53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YQ-02C</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B4AF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1、使用ISM频段，5.8GHz/5.2GHz双频自适应，频率范围：5725MHz-5850MHz/5135MHz-5260MHz，Group模式下，支持≥24个信道；频率偏移≤38KHz，发射功率≥4.5dBm，射频接收灵敏度≥-81dBm；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2、外壳采用ABS工程塑料一次注塑成形，支持≥1支手持麦克风、≥1支领夹麦克风、≥1支翻页笔同时使用和充电，具备紫外线消毒功能；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3、采用RJ45接口，通过该接口传输音频信号、RS232串口信号和12V/2A DC电源；</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4、支持麦克风/翻页笔状态检测、当前电量检测、充电次数检测，支持通过RS232串口协议上报麦克风、翻页笔和充电盒统计和状态数据；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5、支持合盖锁止功能，配合同品牌智能融合信息设备和系统平台实现远程、扫码、刷卡、人脸识别等多种方式进行解锁；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6、具备≥1个触摸开盒按键，当充电盒在解锁状态下，通过该按键进行开盒；具备≥3个状态指示灯，分别指示充电盒是否合盖/是否正在消毒、领夹麦克风是否入盒、手持麦克风是否入盒；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7、内置DSP模块，支持自动增益控制、EQ音效调节、AFC防啸叫功能，具备远近距离拾音切换按键；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提供RS232串口协议，可实现设备配置、控制及状态查询；通过RS232串口与同品牌智能融合信息设备通信，配合系统平台实现远程管理，包括远程电量监测、麦克风状态查看、翻页笔状态查看、充电查询、离线告警等，并可设置麦克风和翻页笔归还语音提示；支持固件升级。</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C7A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4D8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6F5D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D78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8</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87A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翻页笔</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909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F2E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KIT-RP</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76E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1、使用ISM频段，2.4GHz， 数据传输最高支持≥2Mbps；发射功率≥5dBm，射频接收灵敏度≤-95dBm；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2、外壳采用ABS工程塑料一次注塑成形，内置PCB全向天线,支持低电量电量提醒；低功耗设计，内置≥90mAh可充电聚合物电池，待机时间大于≥90天。支持座充和TYPE-C两种充电方式；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有效通信距离≥40米（开阔状态下）；支持点对点绑定接入方式，采用动态跳频和协议对码的方式，可与同品牌任何翻页笔接收器进行绑定；支持即插即用，不需要安装驱动；激光笔颜色为红色；支持在线升级。</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478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BC7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r>
      <w:tr w14:paraId="3BC6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05F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9</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B9B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鹅颈麦</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AAD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HuSHAN</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CD4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DS-108F</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EAA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技术参数：</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1、换能方式：电容式；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2、频率响应：  70Hz-12KHz；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3、灵敏度：-29dB±3 dB（@1KHz，0 dB=1v/Pa）；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3、指向性： 心形单指向</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5、最大声压级：≥ 114 dB (THD 1%@1KHz)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6供电:  两节五号（AA）电池或幻像48V。</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5DC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B7D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3FC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3D8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10</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64A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4K云镜摄像机</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32E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定制</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E32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定制</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E42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1、842万像素 1/2.8英寸CMOS传感器；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2、最高支持1080P分辨率30帧的网络H265/H264视频输出；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3、单镜头可输出全景和特写两个景别；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4、支持4码流，即特写双码流和全景双码流，并可支持特写和全景同时RTMP推流；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5、RJ45接口支持POE，可同时输出全景和特写两个景别的高清视频；</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6、支持多速度等级的电子云台控制，支持数字变焦功能；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7、支持深度学习的老师跟踪智能视频算法，单摄像机同时实现全景景别和跟踪特写景别拍摄；</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8、一路USB2.0接口，控制协议：VISCA / PELCO-D；</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9、支持中英文菜单；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10、支持正倒装。</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E6F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C2C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1F4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96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462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三、考场广播音频备份后端部分</w:t>
            </w:r>
          </w:p>
        </w:tc>
      </w:tr>
      <w:tr w14:paraId="55CD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A29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B15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纯后级功放(2000W）</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00D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55E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PA-2000</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035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1、标准机箱设计，2U铝合金面板，U形拉手设计，适用于机柜或桌面安装。</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2、电源：AC 220V/50Hz。具备智能电源管理功能，无信号时自动进入待机状态，待机功率小于3W，支持7×24小时不间断工作。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3、具备1个总音量调节旋钮，统一控制所有线路和话筒音量。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4、具备3路标准线路信号音源输入，2路标准话筒信号音源输入；具备1路音源输出，支持环接至下一台功放音频输入接口。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5、工作状态实时指示灯，包括信号指示、保护指示、失真指示、启动指示、电源指示等功能。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6、具备温度保护功能，当机器温度升高时，温度伺服电路会加速风扇，风扇工作噪音低。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7、具备峰值负反馈保护功能，当信号出现失真、冲击、或线电压严重过压时，能有效地对功放进行保护。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8、具备过热、过载、短路保护功能。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9、额定功率：2000W；输出方式：70V，100V，4-16Ω。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10、输入灵敏度/阻抗：MIC1,2：5mV/600Ω,不平衡TS端子输入。AUX1,2,3：350mV/10KΩ,不平衡RCA端子输入。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11、输出灵敏度/阻抗：1000mV/470Ω,不平衡TS端子输出。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12、过载源电动势：MIC1,2：&gt;12dB,不平衡TRS端子输入。AUX1,2,3：&gt;20dB,不平衡RCA端子输入。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13、频率响应：50-16KHz(+1dB, -3dB)；信噪比：MIC1,2：66dB。AUX1,2,3：80dB。</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14、总谐波失真：1KHz时0.5%,1/3输出功率；通道串音衰减：≤50dB；</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15、最大耗散功率：2600W。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16、尺寸(W×H×D)：484×88×360mm；重量：42Kg。</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71D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932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32C8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74C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4FA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数字音频广播站</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3A51">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448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BW-801</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6223">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1、机柜式终端，1U机架式设计，内置LINUX操作系统。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2、集成TFT液晶显示屏，可查看音频、麦克风、联网状态，查看SD卡文件夹、音频信息，可对SD卡内MP3文件进行播放，支持上下翻页、上一曲，下一曲切换，自带16GB SD卡。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3、具备10个分区按键，可通过系统平台对各个按键进行分区定义。（提供产品或功能截图，加盖原厂公章证明）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4、支持遥控功能（无遮挡情况下遥控范围为200米），配备12键遥控器进行远程遥控点播，可对SD卡内的音乐进行即时暂停、停止、播放等功能。（提供产品或功能截图，加盖原厂公章证明）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5、具备音频编码功能，对采集的线性模拟音频或本机SD卡存储的MP3文件进行编码并以全数字方式发送到广播终端。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6、支持微信小程序远程操控，实现本地音乐播放，通道开关控制；实现本地播放文件选择，音乐播放与停止。（提供产品或功能截图，加盖原厂公章证明）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7、内置WEB配置界面，可配置网络参数、密码修改和设备重启。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143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FCE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00B2D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64F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3</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8FF0">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音频处理器</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3DD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3D1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DA-100</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14B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铝型材外壳，阳极氧化机身，一体化散热设计。主体尺寸180.6mm*194.2mm*54.8mm。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2、具备1路48V幻象供电麦克风输入接口，具备1路3.5mm无线麦克风音频输入接口，具备2路3.5mm音频线性输入接口；具备2路2*80W（4Ω）立体声功放输出接口，1路3.5mm音频线性输出接口。具备1路RS232接口。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3、交流220V供电。具备电源开关按键及指示灯，具备48V幻象供电拨动开关及指示灯。具备1个麦克风音量调节无极旋钮和1个线性音频音量调节无极旋钮。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4、使用状态下整机底噪≤1mVrms，失真度（THD）&lt;0.1%，信噪比（SNR）&gt;81dB，频率响应（70~16kHz）±1dB,（20~20kHz）±4dB。</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5、集成DSP处理模块，支持AFC自动反馈控制、AGC音量增益自动控制、6段EQ调制、 0~11.35dB增益调制。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6、具备模拟音频延迟能力，最大支持4秒延迟，可配合同品牌数字广播系统，提供模拟广播备份功能。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7、支持通过上位机调制 EQ、增益、DSP模式切换。支持在线升级功能。</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4D4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DEC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6D70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419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4</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F4C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网络壁挂式广播终端</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258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6E01">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BC-02</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FBB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1、壁挂式终端，内置LINUX操作系统。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2、具备音频解码功能，支持实时、定时音频广播任务接收与播放功能，音频广播支持0-99级广播级别选择。（提供产品或功能截图，加盖原厂公章证明）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3、具备2路USB通信接口。具备1路防脱落强电输出接口，可根据网络播出信号联动外接功放开关。集成2*20W数字功放，具备1路3.5mm音频线性输入接口，具备1路3.5mm音频线性输出接口。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4、支持通过系统平台及微信小程序远程对终端设备进行手动、定时集控管理（如设备关机、禁用）。（提供产品或功能截图，加盖原厂公章证明）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5、内置web配置界面，支持本地配置网络参数、高级配置、音频参数配置等。</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F69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6B5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60EE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795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5</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D67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音频广播切换盒</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8C8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iDste</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D38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KC-614</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C13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1、具备1个12V输入控制接口，1个数字广播输入接口，1个模拟广播输入接口，1个音箱输出接口；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2、12V输入控制接口供电，音箱输出切换到数字广播；12V输入控制接口断电，音箱输出切换到模拟广播；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3、模拟广播接口支持70V和100V两种类型定压功放。</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A9E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44</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941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74F5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0BF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6</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030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模拟音频线</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D68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国优</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06E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RVV2*1.5</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820A">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国标RVV软护套电线2芯 1.5平方电源线</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2A2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265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米</w:t>
            </w:r>
          </w:p>
        </w:tc>
      </w:tr>
      <w:tr w14:paraId="1CA84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60C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7</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FB5C">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22U机柜</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C00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国优</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D71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22U</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018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网络机柜 600宽600深1200高22U</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BCB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1DE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C5E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96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056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四、系统集成</w:t>
            </w:r>
          </w:p>
        </w:tc>
      </w:tr>
      <w:tr w14:paraId="6524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2309">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1</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BAB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线材辅材</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499F">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38EB">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国产定制</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6A8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HDMI10米、HDMI5米、3.5焊接头、线槽、5孔排插、1米HDMI跳线、1米HDMI转VGA、1米USB HUB、3*1.0电源线、音箱线、网线、咪线、POE供电模块、1米USB A-A线</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CE94">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A865">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r>
      <w:tr w14:paraId="1963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397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2</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0756">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系统集成</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64E8">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855D">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国产定制</w:t>
            </w:r>
          </w:p>
        </w:tc>
        <w:tc>
          <w:tcPr>
            <w:tcW w:w="8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1D1E">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1、运输、搬运、布线、施工、安装、调试、拆旧、培训、售后服务</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15F7">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E642">
            <w:pPr>
              <w:keepNext w:val="0"/>
              <w:keepLines w:val="0"/>
              <w:pageBreakBefore w:val="0"/>
              <w:widowControl/>
              <w:suppressLineNumbers w:val="0"/>
              <w:kinsoku/>
              <w:wordWrap/>
              <w:overflowPunct/>
              <w:topLinePunct w:val="0"/>
              <w:autoSpaceDE/>
              <w:autoSpaceDN/>
              <w:bidi w:val="0"/>
              <w:adjustRightInd w:val="0"/>
              <w:snapToGrid w:val="0"/>
              <w:spacing w:before="0" w:after="0" w:line="240" w:lineRule="auto"/>
              <w:ind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r>
    </w:tbl>
    <w:p w14:paraId="414CD64F"/>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F4B5A">
    <w:pPr>
      <w:widowControl w:val="0"/>
      <w:tabs>
        <w:tab w:val="center" w:pos="4153"/>
        <w:tab w:val="right" w:pos="8306"/>
      </w:tabs>
      <w:snapToGrid w:val="0"/>
      <w:spacing w:before="240" w:after="240" w:line="360" w:lineRule="auto"/>
      <w:ind w:firstLine="360" w:firstLineChars="20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7A25FE">
                          <w:pPr>
                            <w:widowControl w:val="0"/>
                            <w:tabs>
                              <w:tab w:val="center" w:pos="4153"/>
                              <w:tab w:val="right" w:pos="8306"/>
                            </w:tabs>
                            <w:snapToGrid w:val="0"/>
                            <w:spacing w:before="240" w:after="240"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iv</w:t>
                          </w:r>
                          <w:r>
                            <w:rPr>
                              <w:rFonts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Er5I5AgAAc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ZEr5I5AgAAcQQAAA4AAAAAAAAAAQAgAAAAHwEAAGRycy9lMm9Eb2Mu&#10;eG1sUEsFBgAAAAAGAAYAWQEAAMoFAAAAAA==&#10;">
              <v:fill on="f" focussize="0,0"/>
              <v:stroke on="f" weight="0.5pt"/>
              <v:imagedata o:title=""/>
              <o:lock v:ext="edit" aspectratio="f"/>
              <v:textbox inset="0mm,0mm,0mm,0mm" style="mso-fit-shape-to-text:t;">
                <w:txbxContent>
                  <w:p w14:paraId="6A7A25FE">
                    <w:pPr>
                      <w:widowControl w:val="0"/>
                      <w:tabs>
                        <w:tab w:val="center" w:pos="4153"/>
                        <w:tab w:val="right" w:pos="8306"/>
                      </w:tabs>
                      <w:snapToGrid w:val="0"/>
                      <w:spacing w:before="240" w:after="240"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iv</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EAEEB">
    <w:pPr>
      <w:widowControl w:val="0"/>
      <w:pBdr>
        <w:bottom w:val="single" w:color="auto" w:sz="6" w:space="1"/>
      </w:pBdr>
      <w:tabs>
        <w:tab w:val="center" w:pos="4153"/>
        <w:tab w:val="right" w:pos="8306"/>
      </w:tabs>
      <w:snapToGrid w:val="0"/>
      <w:spacing w:before="240" w:after="240" w:line="360" w:lineRule="auto"/>
      <w:ind w:firstLine="0" w:firstLineChars="0"/>
      <w:jc w:val="both"/>
      <w:rPr>
        <w:rFonts w:ascii="Times New Roman" w:hAnsi="Times New Roman" w:eastAsia="宋体" w:cs="Times New Roman"/>
        <w:kern w:val="2"/>
        <w:sz w:val="18"/>
        <w:szCs w:val="18"/>
        <w:lang w:val="en-US" w:eastAsia="zh-CN" w:bidi="ar-SA"/>
      </w:rPr>
    </w:pPr>
    <w:r>
      <w:rPr>
        <w:rFonts w:hint="eastAsia" w:ascii="宋体" w:hAnsi="宋体" w:eastAsia="宋体" w:cs="宋体"/>
        <w:spacing w:val="2"/>
        <w:kern w:val="10"/>
        <w:sz w:val="15"/>
        <w:szCs w:val="15"/>
        <w:lang w:val="en-US" w:eastAsia="zh-CN" w:bidi="ar-SA"/>
      </w:rPr>
      <w:t xml:space="preserve">   </w:t>
    </w:r>
    <w:r>
      <w:rPr>
        <w:rFonts w:hint="eastAsia" w:ascii="宋体" w:hAnsi="宋体" w:eastAsia="宋体" w:cs="宋体"/>
        <w:spacing w:val="2"/>
        <w:kern w:val="10"/>
        <w:sz w:val="22"/>
        <w:szCs w:val="22"/>
        <w:lang w:val="en-US" w:eastAsia="zh-CN" w:bidi="ar-S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xYjQ5ZGZlYjAyYmJlNWRlYzQxNWJkNTI4NzVlMzQifQ=="/>
  </w:docVars>
  <w:rsids>
    <w:rsidRoot w:val="35580DD7"/>
    <w:rsid w:val="0CE81C33"/>
    <w:rsid w:val="35580DD7"/>
    <w:rsid w:val="49384433"/>
    <w:rsid w:val="4C720CA4"/>
    <w:rsid w:val="75A7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15750</Words>
  <Characters>17436</Characters>
  <Lines>0</Lines>
  <Paragraphs>0</Paragraphs>
  <TotalTime>1</TotalTime>
  <ScaleCrop>false</ScaleCrop>
  <LinksUpToDate>false</LinksUpToDate>
  <CharactersWithSpaces>17501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2026-07-21T08:49:00Z</dcterms:created>
  <dc:creator>W。</dc:creator>
  <cp:lastModifiedBy>西楚枫</cp:lastModifiedBy>
  <dcterms:modified xsi:type="dcterms:W3CDTF">2026-07-22T08:07:48Z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E31CDC17F48345F2BDD79188C9444C48_13</vt:lpwstr>
  </property>
  <property fmtid="{D5CDD505-2E9C-101B-9397-08002B2CF9AE}" pid="4" name="KSOTemplateDocerSaveRecord">
    <vt:lpwstr>eyJoZGlkIjoiZDI1NWY0NzRmNDlmZGM5OThkNzk1NmRlOTFiNjhkZDkiLCJ1c2VySWQiOiIxOTkxNzQ4MTEifQ==</vt:lpwstr>
  </property>
</Properties>
</file>