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11B2A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质量要求</w:t>
      </w:r>
    </w:p>
    <w:p w14:paraId="67711790">
      <w:pPr>
        <w:spacing w:before="480" w:after="480" w:line="288" w:lineRule="auto"/>
        <w:ind w:left="0"/>
        <w:rPr>
          <w:rFonts w:hint="default" w:ascii="Arial" w:hAnsi="Arial" w:eastAsia="等线" w:cs="Arial"/>
          <w:b/>
          <w:sz w:val="52"/>
          <w:lang w:val="en-US" w:eastAsia="zh-CN"/>
        </w:rPr>
      </w:pPr>
      <w:r>
        <w:rPr>
          <w:rFonts w:hint="eastAsia" w:ascii="Arial" w:hAnsi="Arial" w:eastAsia="等线" w:cs="Arial"/>
          <w:b/>
          <w:sz w:val="52"/>
          <w:lang w:val="en-US" w:eastAsia="zh-CN"/>
        </w:rPr>
        <w:t>本次采购产品为全新、样机、二手均可</w:t>
      </w:r>
      <w:bookmarkStart w:id="6" w:name="_GoBack"/>
      <w:bookmarkEnd w:id="6"/>
      <w:r>
        <w:rPr>
          <w:rFonts w:hint="eastAsia" w:ascii="Arial" w:hAnsi="Arial" w:eastAsia="等线" w:cs="Arial"/>
          <w:b/>
          <w:sz w:val="52"/>
          <w:lang w:val="en-US" w:eastAsia="zh-CN"/>
        </w:rPr>
        <w:t>，成色需达八成及以上。</w:t>
      </w:r>
    </w:p>
    <w:p w14:paraId="3129CB9A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一、整机基础状态</w:t>
      </w:r>
      <w:bookmarkEnd w:id="0"/>
    </w:p>
    <w:p w14:paraId="53F794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整机无结构性损伤</w:t>
      </w:r>
      <w:r>
        <w:rPr>
          <w:rFonts w:ascii="Arial" w:hAnsi="Arial" w:eastAsia="等线" w:cs="Arial"/>
          <w:sz w:val="22"/>
        </w:rPr>
        <w:t>：机身铸件、机架、机臂无裂纹、变形、焊补、断裂及永久性形变，整机结构刚度达标，无长期受力形变导致的走位、偏移问题。</w:t>
      </w:r>
    </w:p>
    <w:p w14:paraId="656D52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机身无锈蚀老化</w:t>
      </w:r>
      <w:r>
        <w:rPr>
          <w:rFonts w:ascii="Arial" w:hAnsi="Arial" w:eastAsia="等线" w:cs="Arial"/>
          <w:sz w:val="22"/>
        </w:rPr>
        <w:t>：机壳、金属基材无大面积起皮锈蚀、深度氧化、腐蚀坑点，表面漆膜完整，无大面积脱漆、返锈、霉变，设备外观规整，无油污堆积固化。</w:t>
      </w:r>
    </w:p>
    <w:p w14:paraId="7BADBB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整机原装无改装</w:t>
      </w:r>
      <w:r>
        <w:rPr>
          <w:rFonts w:ascii="Arial" w:hAnsi="Arial" w:eastAsia="等线" w:cs="Arial"/>
          <w:sz w:val="22"/>
        </w:rPr>
        <w:t>：设备核心结构、传动系统、电控系统为原厂标配，无私意改装、非标改造、配件替换，无拼凑组装情况，机身机型、参数与原厂出厂标准一致。</w:t>
      </w:r>
    </w:p>
    <w:p w14:paraId="63FE64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无大修翻新隐患</w:t>
      </w:r>
      <w:r>
        <w:rPr>
          <w:rFonts w:ascii="Arial" w:hAnsi="Arial" w:eastAsia="等线" w:cs="Arial"/>
          <w:sz w:val="22"/>
        </w:rPr>
        <w:t>：设备无重大事故维修史，核心部件无打磨翻新、酸洗除锈、翻新喷漆掩盖缺陷的情况，整机成色与使用年限匹配，无隐性故障隐患。</w:t>
      </w:r>
    </w:p>
    <w:p w14:paraId="0648DEC1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二、核心传动与机械系统</w:t>
      </w:r>
      <w:bookmarkEnd w:id="1"/>
    </w:p>
    <w:p w14:paraId="545663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主轴运转同轴度达标</w:t>
      </w:r>
      <w:r>
        <w:rPr>
          <w:rFonts w:ascii="Arial" w:hAnsi="Arial" w:eastAsia="等线" w:cs="Arial"/>
          <w:sz w:val="22"/>
        </w:rPr>
        <w:t>：主轴无弯曲、偏心、跳动超标，高速运转无径向窜动、轴向晃动，运转同轴度符合机型原厂技术标准，无卡顿、偏移现象。</w:t>
      </w:r>
    </w:p>
    <w:p w14:paraId="2B2C6D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传动间隙合规</w:t>
      </w:r>
      <w:r>
        <w:rPr>
          <w:rFonts w:ascii="Arial" w:hAnsi="Arial" w:eastAsia="等线" w:cs="Arial"/>
          <w:sz w:val="22"/>
        </w:rPr>
        <w:t>：齿轮、连杆、凸轮、摆臂等传动副配合间隙均匀，无过大旷量、松垮、卡滞，传动无异响、无顿挫，往复运动精准顺畅。</w:t>
      </w:r>
    </w:p>
    <w:p w14:paraId="4E838E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送料机构精度完好</w:t>
      </w:r>
      <w:r>
        <w:rPr>
          <w:rFonts w:ascii="Arial" w:hAnsi="Arial" w:eastAsia="等线" w:cs="Arial"/>
          <w:sz w:val="22"/>
        </w:rPr>
        <w:t>：送料牙、送料连杆、抬牙机构磨损量在行业允许公差范围内，送料同步性一致，无送料偏移、送料不均、前后走位偏差、跳步、拖布故障。</w:t>
      </w:r>
    </w:p>
    <w:p w14:paraId="235C2C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压脚机构工况正常</w:t>
      </w:r>
      <w:r>
        <w:rPr>
          <w:rFonts w:ascii="Arial" w:hAnsi="Arial" w:eastAsia="等线" w:cs="Arial"/>
          <w:sz w:val="22"/>
        </w:rPr>
        <w:t>：压脚升降行程达标、压力可调均衡，压脚无变形、磨损超标，压料平稳无打滑、跑偏、悬空，高低速缝纫压料一致性无偏差。</w:t>
      </w:r>
    </w:p>
    <w:p w14:paraId="16B505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5. </w:t>
      </w:r>
      <w:r>
        <w:rPr>
          <w:rFonts w:ascii="Arial" w:hAnsi="Arial" w:eastAsia="等线" w:cs="Arial"/>
          <w:b/>
          <w:sz w:val="22"/>
        </w:rPr>
        <w:t>针杆行程精准</w:t>
      </w:r>
      <w:r>
        <w:rPr>
          <w:rFonts w:ascii="Arial" w:hAnsi="Arial" w:eastAsia="等线" w:cs="Arial"/>
          <w:sz w:val="22"/>
        </w:rPr>
        <w:t>：针杆无弯曲、磨损、晃动，上下行程位移精准，垂直度达标，无偏针、走位、窜动，针杆运转阻尼均匀无异常。</w:t>
      </w:r>
    </w:p>
    <w:p w14:paraId="047111CD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三、精度与工艺性能</w:t>
      </w:r>
      <w:bookmarkEnd w:id="2"/>
    </w:p>
    <w:p w14:paraId="6B780313">
      <w:pPr>
        <w:spacing w:before="120" w:after="120" w:line="288" w:lineRule="auto"/>
        <w:ind w:left="0"/>
        <w:jc w:val="left"/>
        <w:rPr>
          <w:rFonts w:hint="eastAsia" w:eastAsia="等线"/>
          <w:lang w:eastAsia="zh-CN"/>
        </w:rPr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线迹稳定性达标</w:t>
      </w:r>
      <w:r>
        <w:rPr>
          <w:rFonts w:ascii="Arial" w:hAnsi="Arial" w:eastAsia="等线" w:cs="Arial"/>
          <w:sz w:val="22"/>
        </w:rPr>
        <w:t>：纫线迹均匀、平整、疏密一致，无跳针、漏针、断线、浮线、跳线、皱布、起拱等工艺缺陷，直线、曲线迹规整无偏差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00"/>
          <w:spacing w:val="0"/>
          <w:kern w:val="0"/>
          <w:position w:val="0"/>
          <w:sz w:val="19"/>
          <w:szCs w:val="19"/>
          <w:lang w:val="en-US" w:eastAsia="zh-CN" w:bidi="ar"/>
        </w:rPr>
        <w:t>切割无焦边。</w:t>
      </w:r>
    </w:p>
    <w:p w14:paraId="3A07B9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针距调节精度合格</w:t>
      </w:r>
      <w:r>
        <w:rPr>
          <w:rFonts w:ascii="Arial" w:hAnsi="Arial" w:eastAsia="等线" w:cs="Arial"/>
          <w:sz w:val="22"/>
        </w:rPr>
        <w:t>：针距调节档位精准，无极/有级调节顺畅，实际针距与设定针距误差≤行业标准公差，无针距锁不住、自动跑位、大小针距错乱问题。</w:t>
      </w:r>
    </w:p>
    <w:p w14:paraId="5CB05B6B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 xml:space="preserve">. </w:t>
      </w:r>
      <w:r>
        <w:rPr>
          <w:rFonts w:ascii="Arial" w:hAnsi="Arial" w:eastAsia="等线" w:cs="Arial"/>
          <w:b/>
          <w:sz w:val="22"/>
        </w:rPr>
        <w:t>缝纫张力均衡可控</w:t>
      </w:r>
      <w:r>
        <w:rPr>
          <w:rFonts w:ascii="Arial" w:hAnsi="Arial" w:eastAsia="等线" w:cs="Arial"/>
          <w:sz w:val="22"/>
        </w:rPr>
        <w:t>：面线、底线张力调节灵敏精准，张力均衡稳定，可适配不同厚薄面料、无张力过大断</w:t>
      </w:r>
      <w:r>
        <w:rPr>
          <w:rFonts w:hint="eastAsia" w:ascii="Arial" w:hAnsi="Arial" w:eastAsia="等线" w:cs="Arial"/>
          <w:sz w:val="22"/>
          <w:lang w:val="en-US" w:eastAsia="zh-CN"/>
        </w:rPr>
        <w:t>裂</w:t>
      </w:r>
      <w:r>
        <w:rPr>
          <w:rFonts w:ascii="Arial" w:hAnsi="Arial" w:eastAsia="等线" w:cs="Arial"/>
          <w:sz w:val="22"/>
        </w:rPr>
        <w:t>、张力过小起皱松</w:t>
      </w:r>
      <w:r>
        <w:rPr>
          <w:rFonts w:hint="eastAsia" w:ascii="Arial" w:hAnsi="Arial" w:eastAsia="等线" w:cs="Arial"/>
          <w:sz w:val="22"/>
          <w:lang w:val="en-US" w:eastAsia="zh-CN"/>
        </w:rPr>
        <w:t>裂</w:t>
      </w:r>
      <w:r>
        <w:rPr>
          <w:rFonts w:ascii="Arial" w:hAnsi="Arial" w:eastAsia="等线" w:cs="Arial"/>
          <w:sz w:val="22"/>
        </w:rPr>
        <w:t>问题。</w:t>
      </w:r>
    </w:p>
    <w:p w14:paraId="09DD7C8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 xml:space="preserve">. </w:t>
      </w:r>
      <w:r>
        <w:rPr>
          <w:rFonts w:ascii="Arial" w:hAnsi="Arial" w:eastAsia="等线" w:cs="Arial"/>
          <w:b/>
          <w:sz w:val="22"/>
        </w:rPr>
        <w:t>厚薄料适配性良好</w:t>
      </w:r>
      <w:r>
        <w:rPr>
          <w:rFonts w:ascii="Arial" w:hAnsi="Arial" w:eastAsia="等线" w:cs="Arial"/>
          <w:sz w:val="22"/>
        </w:rPr>
        <w:t>：设备可平稳适配常规薄料、中厚料缝纫，过骨位、叠层面料无跳针、断线、起皱、送料不畅，过料顺畅无卡料、顶</w:t>
      </w:r>
      <w:r>
        <w:rPr>
          <w:rFonts w:hint="eastAsia" w:ascii="Arial" w:hAnsi="Arial" w:eastAsia="等线" w:cs="Arial"/>
          <w:sz w:val="22"/>
          <w:lang w:val="en-US" w:eastAsia="zh-CN"/>
        </w:rPr>
        <w:t>料</w:t>
      </w:r>
      <w:r>
        <w:rPr>
          <w:rFonts w:ascii="Arial" w:hAnsi="Arial" w:eastAsia="等线" w:cs="Arial"/>
          <w:sz w:val="22"/>
        </w:rPr>
        <w:t>现象。</w:t>
      </w:r>
    </w:p>
    <w:p w14:paraId="1D38457B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四、电控与动力系统</w:t>
      </w:r>
      <w:bookmarkEnd w:id="3"/>
    </w:p>
    <w:p w14:paraId="2FC305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电控系统原装完好</w:t>
      </w:r>
      <w:r>
        <w:rPr>
          <w:rFonts w:ascii="Arial" w:hAnsi="Arial" w:eastAsia="等线" w:cs="Arial"/>
          <w:sz w:val="22"/>
        </w:rPr>
        <w:t>：主控板、驱动器、编码器、传感器为原厂原配，无改装、维修、更换杂牌配件，线路规整无老化、破皮、短路、虚接、飞线情况。</w:t>
      </w:r>
    </w:p>
    <w:p w14:paraId="4F9E17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调速启停精准稳定</w:t>
      </w:r>
      <w:r>
        <w:rPr>
          <w:rFonts w:ascii="Arial" w:hAnsi="Arial" w:eastAsia="等线" w:cs="Arial"/>
          <w:sz w:val="22"/>
        </w:rPr>
        <w:t>：设备启停响应灵敏，刹车精准无惯性溜车、延时停机，转速调节线性平稳，高低速切换无卡顿、抖动、转速失控、忽快忽慢问题。</w:t>
      </w:r>
    </w:p>
    <w:p w14:paraId="2F7FC8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电机工况正常无损耗</w:t>
      </w:r>
      <w:r>
        <w:rPr>
          <w:rFonts w:ascii="Arial" w:hAnsi="Arial" w:eastAsia="等线" w:cs="Arial"/>
          <w:sz w:val="22"/>
        </w:rPr>
        <w:t>：伺服电机/离合电机运转平稳、温升正常、无异响、无抖动，空载、负载工况电流稳定，无发热超标、动力衰减、噪音异常故障。</w:t>
      </w:r>
    </w:p>
    <w:p w14:paraId="5563CF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自动功能有效可用</w:t>
      </w:r>
      <w:r>
        <w:rPr>
          <w:rFonts w:ascii="Arial" w:hAnsi="Arial" w:eastAsia="等线" w:cs="Arial"/>
          <w:sz w:val="22"/>
        </w:rPr>
        <w:t>：各项智能功能触发灵敏、动作精准、无失灵、无误触发。</w:t>
      </w:r>
    </w:p>
    <w:p w14:paraId="6D1C7B91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五、噪音、震动与负载性</w:t>
      </w:r>
      <w:bookmarkEnd w:id="4"/>
    </w:p>
    <w:p w14:paraId="09D2D6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空载负载噪音合规</w:t>
      </w:r>
      <w:r>
        <w:rPr>
          <w:rFonts w:ascii="Arial" w:hAnsi="Arial" w:eastAsia="等线" w:cs="Arial"/>
          <w:sz w:val="22"/>
        </w:rPr>
        <w:t>：设备空载、额定负载运转无异常撞击声、摩擦声、齿轮异响、轴承杂音，整机运行噪音符合工业设备标准，无超标噪音。</w:t>
      </w:r>
    </w:p>
    <w:p w14:paraId="11F8E8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整机震动量可控</w:t>
      </w:r>
      <w:r>
        <w:rPr>
          <w:rFonts w:ascii="Arial" w:hAnsi="Arial" w:eastAsia="等线" w:cs="Arial"/>
          <w:sz w:val="22"/>
        </w:rPr>
        <w:t>：高速时机身无明显共振、晃动、位移，工作台贴合稳定，无高频抖动、位移偏移，运行平稳性达标。</w:t>
      </w:r>
    </w:p>
    <w:p w14:paraId="017CF9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额定负载性能达标</w:t>
      </w:r>
      <w:r>
        <w:rPr>
          <w:rFonts w:ascii="Arial" w:hAnsi="Arial" w:eastAsia="等线" w:cs="Arial"/>
          <w:sz w:val="22"/>
        </w:rPr>
        <w:t>：设备满负荷连续缝纫无动力衰减、停机、报错、过热保护，连续工况稳定，无间歇性故障、工况波动问题。</w:t>
      </w:r>
    </w:p>
    <w:p w14:paraId="1F654D06">
      <w:pPr>
        <w:spacing w:before="320" w:after="120" w:line="288" w:lineRule="auto"/>
        <w:ind w:left="0"/>
        <w:jc w:val="left"/>
        <w:outlineLvl w:val="1"/>
        <w:rPr>
          <w:rFonts w:hint="eastAsia" w:eastAsia="等线"/>
          <w:lang w:eastAsia="zh-CN"/>
        </w:rPr>
      </w:pPr>
      <w:bookmarkStart w:id="5" w:name="heading_5"/>
      <w:r>
        <w:rPr>
          <w:rFonts w:ascii="Arial" w:hAnsi="Arial" w:eastAsia="等线" w:cs="Arial"/>
          <w:b/>
          <w:sz w:val="32"/>
        </w:rPr>
        <w:t>六、配件、耗材</w:t>
      </w:r>
      <w:bookmarkEnd w:id="5"/>
      <w:r>
        <w:rPr>
          <w:rFonts w:hint="eastAsia" w:ascii="Arial" w:hAnsi="Arial" w:eastAsia="等线" w:cs="Arial"/>
          <w:b/>
          <w:sz w:val="32"/>
          <w:lang w:val="en-US" w:eastAsia="zh-CN"/>
        </w:rPr>
        <w:t>要求</w:t>
      </w:r>
    </w:p>
    <w:p w14:paraId="06AABE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ascii="Arial" w:hAnsi="Arial" w:eastAsia="等线" w:cs="Arial"/>
          <w:b/>
          <w:sz w:val="22"/>
        </w:rPr>
        <w:t>易损件磨损量可控</w:t>
      </w:r>
      <w:r>
        <w:rPr>
          <w:rFonts w:ascii="Arial" w:hAnsi="Arial" w:eastAsia="等线" w:cs="Arial"/>
          <w:sz w:val="22"/>
        </w:rPr>
        <w:t>：针板、压脚、送料牙、</w:t>
      </w:r>
      <w:r>
        <w:rPr>
          <w:rFonts w:hint="eastAsia" w:ascii="Arial" w:hAnsi="Arial" w:eastAsia="等线" w:cs="Arial"/>
          <w:sz w:val="22"/>
          <w:lang w:val="en-US" w:eastAsia="zh-CN"/>
        </w:rPr>
        <w:t>超声波、热压、激光加热组件</w:t>
      </w:r>
      <w:r>
        <w:rPr>
          <w:rFonts w:ascii="Arial" w:hAnsi="Arial" w:eastAsia="等线" w:cs="Arial"/>
          <w:sz w:val="22"/>
        </w:rPr>
        <w:t>等易损件磨损程度轻微，未超行业报废公差，可正常长期使用，无需即刻更换。</w:t>
      </w:r>
    </w:p>
    <w:p w14:paraId="3C733A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2. </w:t>
      </w:r>
      <w:r>
        <w:rPr>
          <w:rFonts w:ascii="Arial" w:hAnsi="Arial" w:eastAsia="等线" w:cs="Arial"/>
          <w:b/>
          <w:sz w:val="22"/>
        </w:rPr>
        <w:t>润滑系统通畅完好</w:t>
      </w:r>
      <w:r>
        <w:rPr>
          <w:rFonts w:ascii="Arial" w:hAnsi="Arial" w:eastAsia="等线" w:cs="Arial"/>
          <w:sz w:val="22"/>
        </w:rPr>
        <w:t>：自动供油/手动润滑系统通畅，无堵油、漏油、渗油、油路堵塞，供油均匀到位，各摩擦副润滑充足，无干磨隐患。</w:t>
      </w:r>
    </w:p>
    <w:p w14:paraId="5B032B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3. </w:t>
      </w:r>
      <w:r>
        <w:rPr>
          <w:rFonts w:ascii="Arial" w:hAnsi="Arial" w:eastAsia="等线" w:cs="Arial"/>
          <w:b/>
          <w:sz w:val="22"/>
        </w:rPr>
        <w:t>设备标识参数清晰</w:t>
      </w:r>
      <w:r>
        <w:rPr>
          <w:rFonts w:ascii="Arial" w:hAnsi="Arial" w:eastAsia="等线" w:cs="Arial"/>
          <w:sz w:val="22"/>
        </w:rPr>
        <w:t>：机身铭牌、机型参数、出厂编号清晰可辨，无打磨、涂改、模糊、篡改，设备参数与采购需求机型一致。</w:t>
      </w:r>
    </w:p>
    <w:p w14:paraId="71F2E0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4. </w:t>
      </w:r>
      <w:r>
        <w:rPr>
          <w:rFonts w:ascii="Arial" w:hAnsi="Arial" w:eastAsia="等线" w:cs="Arial"/>
          <w:b/>
          <w:sz w:val="22"/>
        </w:rPr>
        <w:t>交付状态标准化</w:t>
      </w:r>
      <w:r>
        <w:rPr>
          <w:rFonts w:ascii="Arial" w:hAnsi="Arial" w:eastAsia="等线" w:cs="Arial"/>
          <w:sz w:val="22"/>
        </w:rPr>
        <w:t>：设备进场可直接调试投产，无隐性故障、暗病、返修隐患，附带配套标准配件，</w:t>
      </w:r>
      <w:r>
        <w:rPr>
          <w:rFonts w:hint="eastAsia" w:ascii="Arial" w:hAnsi="Arial" w:eastAsia="等线" w:cs="Arial"/>
          <w:sz w:val="22"/>
          <w:lang w:val="en-US" w:eastAsia="zh-CN"/>
        </w:rPr>
        <w:t>产品</w:t>
      </w:r>
      <w:r>
        <w:rPr>
          <w:rFonts w:ascii="Arial" w:hAnsi="Arial" w:eastAsia="等线" w:cs="Arial"/>
          <w:sz w:val="22"/>
        </w:rPr>
        <w:t>合格率100%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满足量产工艺要求。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4FBD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5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44C29"/>
    <w:rsid w:val="4D0E2B9F"/>
    <w:rsid w:val="53566867"/>
    <w:rsid w:val="54B25F8C"/>
    <w:rsid w:val="56C81B42"/>
    <w:rsid w:val="5AFB13A2"/>
    <w:rsid w:val="5C5F61F2"/>
    <w:rsid w:val="62E62F4B"/>
    <w:rsid w:val="65B542FA"/>
    <w:rsid w:val="65DE2B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1597</Words>
  <Characters>1624</Characters>
  <TotalTime>3</TotalTime>
  <ScaleCrop>false</ScaleCrop>
  <LinksUpToDate>false</LinksUpToDate>
  <CharactersWithSpaces>1648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2026-09-15T01:26:00Z</dcterms:created>
  <dc:creator>Apache POI</dc:creator>
  <cp:lastModifiedBy>Administrator</cp:lastModifiedBy>
  <dcterms:modified xsi:type="dcterms:W3CDTF">2026-09-15T08:48:03Z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{"Label":"1","ContentProducer":"001191110102MACQD9K64010000","ProduceID":"7685567298967833564","ReservedCode1":"","ContentPropagator":"","PropagateID":"","ReservedCode2":""}</vt:lpwstr>
  </property>
  <property fmtid="{D5CDD505-2E9C-101B-9397-08002B2CF9AE}" pid="3" name="KSOTemplateDocerSaveRecord">
    <vt:lpwstr>eyJoZGlkIjoiNWI3ZWVhOGM3MzZkNjY4Y2I3NzIyMWM5MmViNjI1YjYiLCJ1c2VySWQiOiIxOTkxNzQ4MTEifQ==</vt:lpwstr>
  </property>
  <property fmtid="{D5CDD505-2E9C-101B-9397-08002B2CF9AE}" pid="4" name="KSOProductBuildVer">
    <vt:lpwstr>2052-12.1.0.28505</vt:lpwstr>
  </property>
  <property fmtid="{D5CDD505-2E9C-101B-9397-08002B2CF9AE}" pid="5" name="ICV">
    <vt:lpwstr>5751EFA229144944AD3FE9E08D6020F5_13</vt:lpwstr>
  </property>
</Properties>
</file>